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C" w:rsidRPr="00500FE2" w:rsidRDefault="00255B5C" w:rsidP="00500FE2">
      <w:pPr>
        <w:pStyle w:val="NormaleWeb"/>
        <w:jc w:val="center"/>
        <w:rPr>
          <w:rStyle w:val="Enfasicorsivo"/>
          <w:rFonts w:ascii="Andalus" w:hAnsi="Andalus" w:cs="Andalus"/>
          <w:b/>
          <w:i w:val="0"/>
          <w:color w:val="C00000"/>
          <w:sz w:val="32"/>
        </w:rPr>
      </w:pPr>
      <w:r w:rsidRPr="00500FE2">
        <w:rPr>
          <w:rStyle w:val="Enfasicorsivo"/>
          <w:rFonts w:ascii="Andalus" w:hAnsi="Andalus" w:cs="Andalus"/>
          <w:b/>
          <w:i w:val="0"/>
          <w:color w:val="C00000"/>
          <w:sz w:val="32"/>
        </w:rPr>
        <w:t>Piccolo vocabolario fascista</w:t>
      </w:r>
    </w:p>
    <w:p w:rsidR="00FA37BB" w:rsidRPr="00500FE2" w:rsidRDefault="00255B5C" w:rsidP="00500FE2">
      <w:pPr>
        <w:pStyle w:val="NormaleWeb"/>
        <w:ind w:firstLine="284"/>
        <w:contextualSpacing/>
        <w:jc w:val="both"/>
      </w:pPr>
      <w:r w:rsidRPr="00500FE2">
        <w:t xml:space="preserve">Anglicismi, francesismi, germanismi (perfino), barbarismi. Nel 1940, il fascismo, per legge, considera </w:t>
      </w:r>
      <w:proofErr w:type="spellStart"/>
      <w:r w:rsidRPr="00500FE2">
        <w:t>antiitaliano</w:t>
      </w:r>
      <w:proofErr w:type="spellEnd"/>
      <w:r w:rsidRPr="00500FE2">
        <w:t xml:space="preserve"> l’uso corrente di quasi tutte le parole straniere fino ad allora impiegate nella società. Ritiene infatti “opportuno combattere l’incosciente servilismo che si compiace di parole straniere anche quando sono facilmente e perfettamente sostituibili con chiari vocaboli italiani già in uso”. Si tratta di una sorta di autarchia linguistica, che completa – negli ultimi anni del regime – la precedente autarchia economica.</w:t>
      </w:r>
      <w:r w:rsidR="00FA37BB" w:rsidRPr="00500FE2">
        <w:t xml:space="preserve"> </w:t>
      </w:r>
    </w:p>
    <w:p w:rsidR="00255B5C" w:rsidRPr="00500FE2" w:rsidRDefault="00255B5C" w:rsidP="00500FE2">
      <w:pPr>
        <w:pStyle w:val="NormaleWeb"/>
        <w:ind w:firstLine="284"/>
        <w:contextualSpacing/>
        <w:jc w:val="both"/>
        <w:rPr>
          <w:rStyle w:val="Enfasicorsivo"/>
          <w:i w:val="0"/>
        </w:rPr>
      </w:pPr>
      <w:r w:rsidRPr="00500FE2">
        <w:t>Si sceglie, in forma assai dura, la via della legge: “Divieto di uso delle parole straniere nelle intestazioni (delle ditte) e nelle varie forme di pubblicità” (legge 23 dicembre 1940, n. 2042). In caso di infrazione – anche qui via dura - è previsto l’arresto fino a 6 mesi o l’ammenda fino a lire 5 mila, se non anche (per le attività soggette ad autorizzazione o licenza amministrativa) la sospensione o la revoca delle stesse (verificheremo, se possibile, in un prossimo momento l’incidenza di quegli interventi sanzionatori: statistiche amministrative e giudiziarie).</w:t>
      </w:r>
    </w:p>
    <w:p w:rsidR="00255B5C" w:rsidRPr="00500FE2" w:rsidRDefault="00FA37BB" w:rsidP="00500FE2">
      <w:pPr>
        <w:pStyle w:val="NormaleWeb"/>
        <w:ind w:firstLine="284"/>
        <w:contextualSpacing/>
        <w:jc w:val="both"/>
        <w:rPr>
          <w:rStyle w:val="Enfasicorsivo"/>
          <w:i w:val="0"/>
        </w:rPr>
      </w:pPr>
      <w:r w:rsidRPr="00500FE2">
        <w:rPr>
          <w:rStyle w:val="Enfasicorsivo"/>
          <w:i w:val="0"/>
        </w:rPr>
        <w:t>Di seguito, alcune</w:t>
      </w:r>
      <w:r w:rsidR="00255B5C" w:rsidRPr="00500FE2">
        <w:rPr>
          <w:rStyle w:val="Enfasicorsivo"/>
          <w:i w:val="0"/>
        </w:rPr>
        <w:t xml:space="preserve"> propose di italianizzare </w:t>
      </w:r>
      <w:r w:rsidRPr="00500FE2">
        <w:rPr>
          <w:rStyle w:val="Enfasicorsivo"/>
          <w:i w:val="0"/>
        </w:rPr>
        <w:t>di</w:t>
      </w:r>
      <w:r w:rsidR="00255B5C" w:rsidRPr="00500FE2">
        <w:rPr>
          <w:rStyle w:val="Enfasicorsivo"/>
          <w:i w:val="0"/>
        </w:rPr>
        <w:t xml:space="preserve"> parole straniere. Gli adattamenti più ridicoli furono presto accantonati, ma altri sono giunti fino a noi</w:t>
      </w:r>
      <w:r w:rsidRPr="00500FE2">
        <w:rPr>
          <w:rStyle w:val="Enfasicorsivo"/>
          <w:i w:val="0"/>
        </w:rPr>
        <w:t>.</w:t>
      </w:r>
    </w:p>
    <w:p w:rsidR="00FA37BB" w:rsidRPr="00255B5C" w:rsidRDefault="00FA37BB" w:rsidP="00FA37BB">
      <w:pPr>
        <w:pStyle w:val="NormaleWeb"/>
        <w:contextualSpacing/>
        <w:jc w:val="both"/>
        <w:rPr>
          <w:rStyle w:val="Enfasicorsivo"/>
          <w:i w:val="0"/>
        </w:rPr>
      </w:pPr>
    </w:p>
    <w:tbl>
      <w:tblPr>
        <w:tblStyle w:val="Sfondomedio1-Colore2"/>
        <w:tblW w:w="10194" w:type="dxa"/>
        <w:tblLook w:val="04A0"/>
      </w:tblPr>
      <w:tblGrid>
        <w:gridCol w:w="2093"/>
        <w:gridCol w:w="2693"/>
        <w:gridCol w:w="2410"/>
        <w:gridCol w:w="2998"/>
      </w:tblGrid>
      <w:tr w:rsidR="00DD5341" w:rsidTr="00DD5341">
        <w:trPr>
          <w:cnfStyle w:val="100000000000"/>
        </w:trPr>
        <w:tc>
          <w:tcPr>
            <w:cnfStyle w:val="001000000000"/>
            <w:tcW w:w="2093" w:type="dxa"/>
          </w:tcPr>
          <w:p w:rsidR="00DD5341" w:rsidRPr="00DD5341" w:rsidRDefault="00DD5341" w:rsidP="00DD5341">
            <w:pPr>
              <w:pStyle w:val="NormaleWeb"/>
              <w:jc w:val="center"/>
              <w:rPr>
                <w:rStyle w:val="Enfasicorsivo"/>
                <w:b w:val="0"/>
                <w:i w:val="0"/>
              </w:rPr>
            </w:pPr>
            <w:r w:rsidRPr="00DD5341">
              <w:rPr>
                <w:rStyle w:val="Enfasicorsivo"/>
                <w:b w:val="0"/>
                <w:i w:val="0"/>
              </w:rPr>
              <w:t>Termine straniero</w:t>
            </w:r>
          </w:p>
        </w:tc>
        <w:tc>
          <w:tcPr>
            <w:tcW w:w="2693" w:type="dxa"/>
          </w:tcPr>
          <w:p w:rsidR="00DD5341" w:rsidRPr="00DD5341" w:rsidRDefault="00DD5341" w:rsidP="00DD5341">
            <w:pPr>
              <w:pStyle w:val="NormaleWeb"/>
              <w:jc w:val="center"/>
              <w:cnfStyle w:val="100000000000"/>
              <w:rPr>
                <w:rStyle w:val="Enfasicorsivo"/>
                <w:b w:val="0"/>
                <w:i w:val="0"/>
              </w:rPr>
            </w:pPr>
            <w:r w:rsidRPr="00DD5341">
              <w:rPr>
                <w:rStyle w:val="Enfasicorsivo"/>
                <w:b w:val="0"/>
                <w:i w:val="0"/>
              </w:rPr>
              <w:t>Termine fascistizzato</w:t>
            </w:r>
          </w:p>
        </w:tc>
        <w:tc>
          <w:tcPr>
            <w:tcW w:w="2410" w:type="dxa"/>
          </w:tcPr>
          <w:p w:rsidR="00DD5341" w:rsidRPr="00DD5341" w:rsidRDefault="00DD5341" w:rsidP="00DD5341">
            <w:pPr>
              <w:pStyle w:val="NormaleWeb"/>
              <w:jc w:val="center"/>
              <w:cnfStyle w:val="100000000000"/>
              <w:rPr>
                <w:rStyle w:val="Enfasicorsivo"/>
                <w:b w:val="0"/>
                <w:i w:val="0"/>
              </w:rPr>
            </w:pPr>
            <w:r w:rsidRPr="00DD5341">
              <w:rPr>
                <w:rStyle w:val="Enfasicorsivo"/>
                <w:b w:val="0"/>
                <w:i w:val="0"/>
              </w:rPr>
              <w:t>Termine straniero</w:t>
            </w:r>
          </w:p>
        </w:tc>
        <w:tc>
          <w:tcPr>
            <w:tcW w:w="2998" w:type="dxa"/>
          </w:tcPr>
          <w:p w:rsidR="00DD5341" w:rsidRPr="00DD5341" w:rsidRDefault="00DD5341" w:rsidP="00DD5341">
            <w:pPr>
              <w:pStyle w:val="NormaleWeb"/>
              <w:jc w:val="center"/>
              <w:cnfStyle w:val="100000000000"/>
              <w:rPr>
                <w:rStyle w:val="Enfasicorsivo"/>
                <w:b w:val="0"/>
                <w:i w:val="0"/>
              </w:rPr>
            </w:pPr>
            <w:r w:rsidRPr="00DD5341">
              <w:rPr>
                <w:rStyle w:val="Enfasicorsivo"/>
                <w:b w:val="0"/>
                <w:i w:val="0"/>
              </w:rPr>
              <w:t>Termine fascistizzato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alcool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alcole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DD5341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G</w:t>
            </w:r>
            <w:r w:rsidR="00500FE2" w:rsidRPr="00DD5341">
              <w:rPr>
                <w:rStyle w:val="Enfasicorsivo"/>
                <w:b/>
                <w:i w:val="0"/>
              </w:rPr>
              <w:t>alles (tessuto)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tessuto principe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apache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teppista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gangster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malfattore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autogol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autorete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garage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rimessa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bidet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B65010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bidè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garçonnièr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giovanottiera</w:t>
            </w:r>
            <w:proofErr w:type="spellEnd"/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blue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blu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goulasc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spezzatino all’ungherese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bob (sport)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guidoslitta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hangar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aviorimessa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bookmaker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allibratore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hockey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disco su ghiaccio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bordeaux (colore)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color barolo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hotel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albergo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bouvette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mescita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insalata russa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insalata tricolore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boy-scout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giovane esploratore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krapfen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bombola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brioche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brioscia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DD5341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Louis A</w:t>
            </w:r>
            <w:r w:rsidR="00500FE2" w:rsidRPr="00DD5341">
              <w:rPr>
                <w:rStyle w:val="Enfasicorsivo"/>
                <w:b/>
                <w:i w:val="0"/>
              </w:rPr>
              <w:t>rmstrong</w:t>
            </w:r>
          </w:p>
        </w:tc>
        <w:tc>
          <w:tcPr>
            <w:tcW w:w="2998" w:type="dxa"/>
          </w:tcPr>
          <w:p w:rsidR="00500FE2" w:rsidRDefault="00DD5341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 xml:space="preserve">Luigi </w:t>
            </w:r>
            <w:proofErr w:type="spellStart"/>
            <w:r>
              <w:rPr>
                <w:rStyle w:val="Enfasicorsivo"/>
                <w:i w:val="0"/>
              </w:rPr>
              <w:t>B</w:t>
            </w:r>
            <w:r w:rsidR="00500FE2">
              <w:rPr>
                <w:rStyle w:val="Enfasicorsivo"/>
                <w:i w:val="0"/>
              </w:rPr>
              <w:t>raccioforte</w:t>
            </w:r>
            <w:proofErr w:type="spellEnd"/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 xml:space="preserve">Buenos </w:t>
            </w:r>
            <w:proofErr w:type="spellStart"/>
            <w:r>
              <w:rPr>
                <w:rStyle w:val="Enfasicorsivo"/>
                <w:i w:val="0"/>
              </w:rPr>
              <w:t>aires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Buonaria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mansarde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soffitta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buffet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rinfresco o tavola fredda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marron</w:t>
            </w:r>
            <w:proofErr w:type="spellEnd"/>
            <w:r w:rsidRPr="00DD5341">
              <w:rPr>
                <w:rStyle w:val="Enfasicorsivo"/>
                <w:b/>
                <w:i w:val="0"/>
              </w:rPr>
              <w:t xml:space="preserve"> </w:t>
            </w:r>
            <w:proofErr w:type="spellStart"/>
            <w:r w:rsidRPr="00DD5341">
              <w:rPr>
                <w:rStyle w:val="Enfasicorsivo"/>
                <w:b/>
                <w:i w:val="0"/>
              </w:rPr>
              <w:t>glacè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marrone candito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carrè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lombata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menu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lista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casinò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casino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ouverture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overtura</w:t>
            </w:r>
            <w:proofErr w:type="spellEnd"/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chaffeur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autista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palid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scialle da viaggio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champagne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sci</w:t>
            </w:r>
            <w:r w:rsidR="00B65010">
              <w:rPr>
                <w:rStyle w:val="Enfasicorsivo"/>
                <w:i w:val="0"/>
              </w:rPr>
              <w:t>a</w:t>
            </w:r>
            <w:r>
              <w:rPr>
                <w:rStyle w:val="Enfasicorsivo"/>
                <w:i w:val="0"/>
              </w:rPr>
              <w:t>mpagna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palyboy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vitaiolo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chiave inglese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chiavemorsa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papillon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cravattino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Churchill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Ciorcil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parquet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tassellato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claxon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tromba o sirena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pied-à-terre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fuggicasa</w:t>
            </w:r>
            <w:proofErr w:type="spellEnd"/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cocktail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 xml:space="preserve">bevanda </w:t>
            </w:r>
            <w:proofErr w:type="spellStart"/>
            <w:r>
              <w:rPr>
                <w:rStyle w:val="Enfasicorsivo"/>
                <w:i w:val="0"/>
              </w:rPr>
              <w:t>arlecchina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pullman</w:t>
            </w:r>
          </w:p>
        </w:tc>
        <w:tc>
          <w:tcPr>
            <w:tcW w:w="2998" w:type="dxa"/>
          </w:tcPr>
          <w:p w:rsidR="00500FE2" w:rsidRDefault="00B65010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</w:t>
            </w:r>
            <w:r w:rsidR="00500FE2">
              <w:rPr>
                <w:rStyle w:val="Enfasicorsivo"/>
                <w:i w:val="0"/>
              </w:rPr>
              <w:t>o</w:t>
            </w:r>
            <w:r>
              <w:rPr>
                <w:rStyle w:val="Enfasicorsivo"/>
                <w:i w:val="0"/>
              </w:rPr>
              <w:t>r</w:t>
            </w:r>
            <w:r w:rsidR="00500FE2">
              <w:rPr>
                <w:rStyle w:val="Enfasicorsivo"/>
                <w:i w:val="0"/>
              </w:rPr>
              <w:t>pedone o autocorriera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cognac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arzete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pullover</w:t>
            </w:r>
          </w:p>
        </w:tc>
        <w:tc>
          <w:tcPr>
            <w:tcW w:w="2998" w:type="dxa"/>
          </w:tcPr>
          <w:p w:rsidR="00500FE2" w:rsidRDefault="00B65010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maglione</w:t>
            </w:r>
            <w:r w:rsidR="00500FE2">
              <w:rPr>
                <w:rStyle w:val="Enfasicorsivo"/>
                <w:i w:val="0"/>
              </w:rPr>
              <w:t xml:space="preserve"> o farsetto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cotillons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cotiglioni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raid (aereo)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transvolata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croissant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bomboloni o cornetti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record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primato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cyclostile</w:t>
            </w:r>
            <w:proofErr w:type="spellEnd"/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ciclostile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proofErr w:type="spellStart"/>
            <w:r w:rsidRPr="00DD5341">
              <w:rPr>
                <w:rStyle w:val="Enfasicorsivo"/>
                <w:b/>
                <w:i w:val="0"/>
              </w:rPr>
              <w:t>règisseur</w:t>
            </w:r>
            <w:proofErr w:type="spellEnd"/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regista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dancing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sala da danze o da ballo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sandwich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tramezzino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dessert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fine di pasto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C295F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slalom (sport)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obbligata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dribbling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scarto, scavalco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smoking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giacchetta da sera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embargo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divieto, fermo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soubrette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brillante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extra-strong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extra-forte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sprint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scatto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lastRenderedPageBreak/>
              <w:t>film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pellicola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stop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alt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flirt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amoretto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swing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slancio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tennis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pallacorda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walzer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valzer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taost</w:t>
            </w:r>
            <w:proofErr w:type="spellEnd"/>
            <w:r>
              <w:rPr>
                <w:rStyle w:val="Enfasicorsivo"/>
                <w:i w:val="0"/>
              </w:rPr>
              <w:t xml:space="preserve"> (pane tostato)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pantosto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Washington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Vosintone</w:t>
            </w:r>
            <w:proofErr w:type="spellEnd"/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tour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giro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wc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sciacquone</w:t>
            </w:r>
          </w:p>
        </w:tc>
      </w:tr>
      <w:tr w:rsidR="00500FE2" w:rsidTr="00DD5341">
        <w:trPr>
          <w:cnfStyle w:val="000000010000"/>
        </w:trPr>
        <w:tc>
          <w:tcPr>
            <w:cnfStyle w:val="001000000000"/>
            <w:tcW w:w="2093" w:type="dxa"/>
          </w:tcPr>
          <w:p w:rsidR="00500FE2" w:rsidRDefault="00500FE2" w:rsidP="00255B5C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trainer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255B5C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allenatore</w:t>
            </w:r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01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whisky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01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acquavite o spirito d’avena</w:t>
            </w:r>
          </w:p>
        </w:tc>
      </w:tr>
      <w:tr w:rsidR="00500FE2" w:rsidTr="00DD5341">
        <w:trPr>
          <w:cnfStyle w:val="000000100000"/>
        </w:trPr>
        <w:tc>
          <w:tcPr>
            <w:cnfStyle w:val="001000000000"/>
            <w:tcW w:w="2093" w:type="dxa"/>
          </w:tcPr>
          <w:p w:rsidR="00500FE2" w:rsidRDefault="00500FE2" w:rsidP="00C92C35">
            <w:pPr>
              <w:pStyle w:val="NormaleWeb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wafer (biscotto)</w:t>
            </w:r>
          </w:p>
        </w:tc>
        <w:tc>
          <w:tcPr>
            <w:tcW w:w="2693" w:type="dxa"/>
            <w:tcBorders>
              <w:right w:val="single" w:sz="4" w:space="0" w:color="C00000"/>
            </w:tcBorders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proofErr w:type="spellStart"/>
            <w:r>
              <w:rPr>
                <w:rStyle w:val="Enfasicorsivo"/>
                <w:i w:val="0"/>
              </w:rPr>
              <w:t>vafer</w:t>
            </w:r>
            <w:proofErr w:type="spellEnd"/>
          </w:p>
        </w:tc>
        <w:tc>
          <w:tcPr>
            <w:tcW w:w="2410" w:type="dxa"/>
            <w:tcBorders>
              <w:left w:val="single" w:sz="4" w:space="0" w:color="C00000"/>
            </w:tcBorders>
          </w:tcPr>
          <w:p w:rsidR="00500FE2" w:rsidRPr="00DD5341" w:rsidRDefault="00500FE2" w:rsidP="00C92C35">
            <w:pPr>
              <w:pStyle w:val="NormaleWeb"/>
              <w:cnfStyle w:val="000000100000"/>
              <w:rPr>
                <w:rStyle w:val="Enfasicorsivo"/>
                <w:b/>
                <w:i w:val="0"/>
              </w:rPr>
            </w:pPr>
            <w:r w:rsidRPr="00DD5341">
              <w:rPr>
                <w:rStyle w:val="Enfasicorsivo"/>
                <w:b/>
                <w:i w:val="0"/>
              </w:rPr>
              <w:t>zar o zarina</w:t>
            </w:r>
          </w:p>
        </w:tc>
        <w:tc>
          <w:tcPr>
            <w:tcW w:w="2998" w:type="dxa"/>
          </w:tcPr>
          <w:p w:rsidR="00500FE2" w:rsidRDefault="00500FE2" w:rsidP="00C92C35">
            <w:pPr>
              <w:pStyle w:val="NormaleWeb"/>
              <w:cnfStyle w:val="00000010000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cesare o cesarina</w:t>
            </w:r>
          </w:p>
        </w:tc>
      </w:tr>
    </w:tbl>
    <w:p w:rsidR="00255B5C" w:rsidRPr="00255B5C" w:rsidRDefault="00255B5C" w:rsidP="00255B5C">
      <w:pPr>
        <w:pStyle w:val="NormaleWeb"/>
        <w:rPr>
          <w:rStyle w:val="Enfasicorsivo"/>
          <w:i w:val="0"/>
        </w:rPr>
      </w:pPr>
    </w:p>
    <w:p w:rsidR="00423293" w:rsidRDefault="00423293"/>
    <w:sectPr w:rsidR="00423293" w:rsidSect="0042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5B5C"/>
    <w:rsid w:val="00255B5C"/>
    <w:rsid w:val="00423293"/>
    <w:rsid w:val="00500FE2"/>
    <w:rsid w:val="005F7E50"/>
    <w:rsid w:val="00B65010"/>
    <w:rsid w:val="00CC295F"/>
    <w:rsid w:val="00DD5341"/>
    <w:rsid w:val="00FA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55B5C"/>
    <w:rPr>
      <w:i/>
      <w:iCs/>
    </w:rPr>
  </w:style>
  <w:style w:type="table" w:styleId="Grigliatabella">
    <w:name w:val="Table Grid"/>
    <w:basedOn w:val="Tabellanormale"/>
    <w:uiPriority w:val="59"/>
    <w:rsid w:val="0025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DD53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2">
    <w:name w:val="Medium Shading 1 Accent 2"/>
    <w:basedOn w:val="Tabellanormale"/>
    <w:uiPriority w:val="63"/>
    <w:rsid w:val="00DD5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2016-04-17T15:07:00Z</cp:lastPrinted>
  <dcterms:created xsi:type="dcterms:W3CDTF">2016-04-17T12:01:00Z</dcterms:created>
  <dcterms:modified xsi:type="dcterms:W3CDTF">2016-04-17T18:33:00Z</dcterms:modified>
</cp:coreProperties>
</file>